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575" w:rsidRDefault="008B7914">
      <w:r>
        <w:rPr>
          <w:noProof/>
        </w:rPr>
        <w:drawing>
          <wp:anchor distT="0" distB="0" distL="114300" distR="114300" simplePos="0" relativeHeight="251686911" behindDoc="1" locked="0" layoutInCell="1" allowOverlap="1" wp14:anchorId="4EAB3F33" wp14:editId="1AA474C7">
            <wp:simplePos x="0" y="0"/>
            <wp:positionH relativeFrom="column">
              <wp:posOffset>213360</wp:posOffset>
            </wp:positionH>
            <wp:positionV relativeFrom="paragraph">
              <wp:posOffset>22225</wp:posOffset>
            </wp:positionV>
            <wp:extent cx="6350000" cy="1016000"/>
            <wp:effectExtent l="0" t="0" r="0" b="0"/>
            <wp:wrapNone/>
            <wp:docPr id="4" name="Picture 4" descr="Heading Box" title="Headin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350000" cy="1016000"/>
                    </a:xfrm>
                    <a:prstGeom prst="rect">
                      <a:avLst/>
                    </a:prstGeom>
                  </pic:spPr>
                </pic:pic>
              </a:graphicData>
            </a:graphic>
            <wp14:sizeRelH relativeFrom="page">
              <wp14:pctWidth>0</wp14:pctWidth>
            </wp14:sizeRelH>
            <wp14:sizeRelV relativeFrom="page">
              <wp14:pctHeight>0</wp14:pctHeight>
            </wp14:sizeRelV>
          </wp:anchor>
        </w:drawing>
      </w:r>
      <w:r w:rsidR="00A40B4E">
        <w:rPr>
          <w:noProof/>
        </w:rPr>
        <mc:AlternateContent>
          <mc:Choice Requires="wps">
            <w:drawing>
              <wp:inline distT="0" distB="0" distL="0" distR="0" wp14:anchorId="1E5FF8B2" wp14:editId="62D47A89">
                <wp:extent cx="6789420" cy="495300"/>
                <wp:effectExtent l="0" t="0" r="0" b="0"/>
                <wp:docPr id="10" name="Text Box 2" descr="COMMUNITY ELIGIBILITY PROVISION" title="COMMUNITY ELIGIBILITY PROVIS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495300"/>
                        </a:xfrm>
                        <a:prstGeom prst="rect">
                          <a:avLst/>
                        </a:prstGeom>
                        <a:noFill/>
                        <a:ln w="9525">
                          <a:noFill/>
                          <a:miter lim="800000"/>
                          <a:headEnd/>
                          <a:tailEnd/>
                        </a:ln>
                      </wps:spPr>
                      <wps:txbx>
                        <w:txbxContent>
                          <w:p w:rsidR="00830575" w:rsidRPr="00A40B4E" w:rsidRDefault="00A40B4E" w:rsidP="008B7914">
                            <w:pPr>
                              <w:spacing w:before="200"/>
                              <w:jc w:val="center"/>
                              <w:rPr>
                                <w:rFonts w:ascii="Berlin Sans FB" w:hAnsi="Berlin Sans FB"/>
                                <w:color w:val="4F81BD" w:themeColor="accent1"/>
                                <w:sz w:val="48"/>
                                <w:szCs w:val="48"/>
                              </w:rPr>
                            </w:pPr>
                            <w:r w:rsidRPr="00A40B4E">
                              <w:rPr>
                                <w:rFonts w:ascii="Berlin Sans FB" w:hAnsi="Berlin Sans FB"/>
                                <w:color w:val="4F81BD" w:themeColor="accent1"/>
                                <w:sz w:val="48"/>
                                <w:szCs w:val="48"/>
                              </w:rPr>
                              <w:t>COMMUNITY ELIGIBIL</w:t>
                            </w:r>
                            <w:r w:rsidR="00C15D6C">
                              <w:rPr>
                                <w:rFonts w:ascii="Berlin Sans FB" w:hAnsi="Berlin Sans FB"/>
                                <w:color w:val="4F81BD" w:themeColor="accent1"/>
                                <w:sz w:val="48"/>
                                <w:szCs w:val="48"/>
                              </w:rPr>
                              <w:t>I</w:t>
                            </w:r>
                            <w:r w:rsidRPr="00A40B4E">
                              <w:rPr>
                                <w:rFonts w:ascii="Berlin Sans FB" w:hAnsi="Berlin Sans FB"/>
                                <w:color w:val="4F81BD" w:themeColor="accent1"/>
                                <w:sz w:val="48"/>
                                <w:szCs w:val="48"/>
                              </w:rPr>
                              <w:t>TY PROVISION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Title: COMMUNITY ELIGIBILITY PROVISION - Description: COMMUNITY ELIGIBILITY PROVISION" style="width:534.6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" filled="f" stroked="f">
                <v:textbox>
                  <w:txbxContent>
                    <w:p w:rsidR="00830575" w:rsidRPr="00A40B4E" w:rsidRDefault="00A40B4E" w:rsidP="008B7914">
                      <w:pPr>
                        <w:spacing w:before="200"/>
                        <w:jc w:val="center"/>
                        <w:rPr>
                          <w:rFonts w:ascii="Berlin Sans FB" w:hAnsi="Berlin Sans FB"/>
                          <w:color w:val="4F81BD" w:themeColor="accent1"/>
                          <w:sz w:val="48"/>
                          <w:szCs w:val="48"/>
                        </w:rPr>
                      </w:pPr>
                      <w:r w:rsidRPr="00A40B4E">
                        <w:rPr>
                          <w:rFonts w:ascii="Berlin Sans FB" w:hAnsi="Berlin Sans FB"/>
                          <w:color w:val="4F81BD" w:themeColor="accent1"/>
                          <w:sz w:val="48"/>
                          <w:szCs w:val="48"/>
                        </w:rPr>
                        <w:t>COMMUNITY ELIGIBIL</w:t>
                      </w:r>
                      <w:r w:rsidR="00C15D6C">
                        <w:rPr>
                          <w:rFonts w:ascii="Berlin Sans FB" w:hAnsi="Berlin Sans FB"/>
                          <w:color w:val="4F81BD" w:themeColor="accent1"/>
                          <w:sz w:val="48"/>
                          <w:szCs w:val="48"/>
                        </w:rPr>
                        <w:t>I</w:t>
                      </w:r>
                      <w:r w:rsidRPr="00A40B4E">
                        <w:rPr>
                          <w:rFonts w:ascii="Berlin Sans FB" w:hAnsi="Berlin Sans FB"/>
                          <w:color w:val="4F81BD" w:themeColor="accent1"/>
                          <w:sz w:val="48"/>
                          <w:szCs w:val="48"/>
                        </w:rPr>
                        <w:t>TY PROVISION</w:t>
                      </w:r>
                    </w:p>
                  </w:txbxContent>
                </v:textbox>
                <w10:anchorlock/>
              </v:shape>
            </w:pict>
          </mc:Fallback>
        </mc:AlternateContent>
      </w:r>
      <w:r w:rsidR="00655928" w:rsidRPr="00655928">
        <w:rPr>
          <w:noProof/>
        </w:rPr>
        <w:t xml:space="preserve"> </w:t>
      </w:r>
    </w:p>
    <w:p w:rsidR="00830575" w:rsidRDefault="008B7914">
      <w:r>
        <w:rPr>
          <w:noProof/>
        </w:rPr>
        <mc:AlternateContent>
          <mc:Choice Requires="wps">
            <w:drawing>
              <wp:inline distT="0" distB="0" distL="0" distR="0" wp14:anchorId="433E323B" wp14:editId="4419E670">
                <wp:extent cx="6202680" cy="548640"/>
                <wp:effectExtent l="0" t="0" r="0" b="3810"/>
                <wp:docPr id="11" name="Text Box 2" descr="SAMPLE LETTER – SCHOOL SUPERINTENDENTS" title="SAMPLE LETTER – SCHOOL SUPERINTEN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548640"/>
                        </a:xfrm>
                        <a:prstGeom prst="rect">
                          <a:avLst/>
                        </a:prstGeom>
                        <a:noFill/>
                        <a:ln w="9525">
                          <a:noFill/>
                          <a:miter lim="800000"/>
                          <a:headEnd/>
                          <a:tailEnd/>
                        </a:ln>
                      </wps:spPr>
                      <wps:txbx>
                        <w:txbxContent>
                          <w:p w:rsidR="008B7914" w:rsidRPr="008B7914" w:rsidRDefault="008B7914" w:rsidP="008B7914">
                            <w:pPr>
                              <w:spacing w:line="214" w:lineRule="auto"/>
                              <w:jc w:val="center"/>
                              <w:rPr>
                                <w:color w:val="FF0000"/>
                                <w:sz w:val="36"/>
                                <w:szCs w:val="36"/>
                              </w:rPr>
                            </w:pPr>
                            <w:r>
                              <w:rPr>
                                <w:color w:val="FF0000"/>
                                <w:sz w:val="36"/>
                                <w:szCs w:val="36"/>
                              </w:rPr>
                              <w:tab/>
                            </w:r>
                            <w:r w:rsidRPr="008B7914">
                              <w:rPr>
                                <w:color w:val="FFFFFF" w:themeColor="background1"/>
                                <w:sz w:val="36"/>
                                <w:szCs w:val="36"/>
                              </w:rPr>
                              <w:t>SAMPLE LETTER – SCHOOL SUPERINTENDENTS</w:t>
                            </w:r>
                          </w:p>
                        </w:txbxContent>
                      </wps:txbx>
                      <wps:bodyPr rot="0" vert="horz" wrap="square" lIns="91440" tIns="45720" rIns="91440" bIns="45720" anchor="t" anchorCtr="0">
                        <a:noAutofit/>
                      </wps:bodyPr>
                    </wps:wsp>
                  </a:graphicData>
                </a:graphic>
              </wp:inline>
            </w:drawing>
          </mc:Choice>
          <mc:Fallback>
            <w:pict>
              <v:shape id="_x0000_s1027" type="#_x0000_t202" alt="Title: SAMPLE LETTER – SCHOOL SUPERINTENDENTS - Description: SAMPLE LETTER – SCHOOL SUPERINTENDENTS" style="width:488.4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" filled="f" stroked="f">
                <v:textbox>
                  <w:txbxContent>
                    <w:p w:rsidR="008B7914" w:rsidRPr="008B7914" w:rsidRDefault="008B7914" w:rsidP="008B7914">
                      <w:pPr>
                        <w:spacing w:line="214" w:lineRule="auto"/>
                        <w:jc w:val="center"/>
                        <w:rPr>
                          <w:color w:val="FF0000"/>
                          <w:sz w:val="36"/>
                          <w:szCs w:val="36"/>
                        </w:rPr>
                      </w:pPr>
                      <w:r>
                        <w:rPr>
                          <w:color w:val="FF0000"/>
                          <w:sz w:val="36"/>
                          <w:szCs w:val="36"/>
                        </w:rPr>
                        <w:tab/>
                      </w:r>
                      <w:r w:rsidRPr="008B7914">
                        <w:rPr>
                          <w:color w:val="FFFFFF" w:themeColor="background1"/>
                          <w:sz w:val="36"/>
                          <w:szCs w:val="36"/>
                        </w:rPr>
                        <w:t>SAMPLE LETTER – SCHOOL SUPERINTENDENTS</w:t>
                      </w:r>
                    </w:p>
                  </w:txbxContent>
                </v:textbox>
                <w10:anchorlock/>
              </v:shape>
            </w:pict>
          </mc:Fallback>
        </mc:AlternateContent>
      </w:r>
    </w:p>
    <w:p w:rsidR="008B7914" w:rsidRPr="00A66327" w:rsidRDefault="008B7914" w:rsidP="008B7914">
      <w:pPr>
        <w:spacing w:after="0"/>
        <w:ind w:left="360" w:right="360"/>
        <w:rPr>
          <w:rFonts w:ascii="Arial Narrow" w:hAnsi="Arial Narrow" w:cs="Arial"/>
          <w:sz w:val="24"/>
          <w:szCs w:val="24"/>
        </w:rPr>
      </w:pPr>
      <w:r w:rsidRPr="00A66327">
        <w:rPr>
          <w:rFonts w:ascii="Arial Narrow" w:hAnsi="Arial Narrow" w:cs="Arial"/>
          <w:sz w:val="24"/>
          <w:szCs w:val="24"/>
        </w:rPr>
        <w:t>Dear [NAME],</w:t>
      </w:r>
    </w:p>
    <w:p w:rsidR="008B7914" w:rsidRPr="00A66327" w:rsidRDefault="008B7914" w:rsidP="008B7914">
      <w:pPr>
        <w:spacing w:after="0"/>
        <w:ind w:left="360" w:right="360"/>
        <w:rPr>
          <w:rFonts w:ascii="Arial Narrow" w:hAnsi="Arial Narrow" w:cs="Arial"/>
          <w:sz w:val="24"/>
          <w:szCs w:val="24"/>
        </w:rPr>
      </w:pPr>
    </w:p>
    <w:p w:rsidR="008B7914" w:rsidRPr="00A66327" w:rsidRDefault="008B7914" w:rsidP="008B7914">
      <w:pPr>
        <w:spacing w:after="0"/>
        <w:ind w:left="360" w:right="360"/>
        <w:rPr>
          <w:rFonts w:ascii="Arial Narrow" w:hAnsi="Arial Narrow" w:cs="Arial"/>
          <w:sz w:val="24"/>
          <w:szCs w:val="24"/>
        </w:rPr>
      </w:pPr>
      <w:r w:rsidRPr="00A66327">
        <w:rPr>
          <w:rFonts w:ascii="Arial Narrow" w:hAnsi="Arial Narrow" w:cs="Arial"/>
          <w:sz w:val="24"/>
          <w:szCs w:val="24"/>
        </w:rPr>
        <w:t xml:space="preserve">I am writing to invite you to participate in an exciting, new effort to help end childhood hunger in [SCHOOL DISTRICT]. </w:t>
      </w:r>
    </w:p>
    <w:p w:rsidR="008B7914" w:rsidRPr="00A66327" w:rsidRDefault="008B7914" w:rsidP="008B7914">
      <w:pPr>
        <w:spacing w:after="0"/>
        <w:ind w:left="360" w:right="360"/>
        <w:rPr>
          <w:rFonts w:ascii="Arial Narrow" w:hAnsi="Arial Narrow" w:cs="Arial"/>
          <w:sz w:val="24"/>
          <w:szCs w:val="24"/>
        </w:rPr>
      </w:pPr>
    </w:p>
    <w:p w:rsidR="008B7914" w:rsidRPr="00A66327" w:rsidRDefault="008B7914" w:rsidP="008B7914">
      <w:pPr>
        <w:spacing w:after="0"/>
        <w:ind w:left="360" w:right="360"/>
        <w:rPr>
          <w:rFonts w:ascii="Arial Narrow" w:hAnsi="Arial Narrow" w:cs="Arial"/>
          <w:sz w:val="24"/>
          <w:szCs w:val="24"/>
        </w:rPr>
      </w:pPr>
      <w:r w:rsidRPr="00A66327">
        <w:rPr>
          <w:rFonts w:ascii="Arial Narrow" w:hAnsi="Arial Narrow" w:cs="Arial"/>
          <w:sz w:val="24"/>
          <w:szCs w:val="24"/>
        </w:rPr>
        <w:t xml:space="preserve">The Community Eligibility Provision (CEP), a key provision of The Healthy, Hunger Free Kids Act of 2010, allows the nation’s highest poverty districts and schools to serve all students free meals without the burden of collecting household applications. This alternative saves districts and schools time and money by streamlining paperwork and administrative requirements. CEP gives food service professionals more time to focus on preparing nutritious meals their students will enjoy, and gives students more time to eat those meals by cutting down on time spent in the lunch line. Because all students receive meals at no charge, individual children at CEP schools no longer have to worry about the stigma associated with free or reduced price status. And most importantly, by offering all students a nutritious breakfast and lunch at no cost, CEP helps boost participation, helping schools ensure more students come to class well-nourished and ready to learn. For more information, visit: </w:t>
      </w:r>
      <w:hyperlink r:id="rId9" w:history="1">
        <w:r w:rsidRPr="00A66327">
          <w:rPr>
            <w:rStyle w:val="Hyperlink"/>
            <w:rFonts w:ascii="Arial Narrow" w:hAnsi="Arial Narrow" w:cs="Arial"/>
            <w:color w:val="365F91" w:themeColor="accent1" w:themeShade="BF"/>
            <w:sz w:val="24"/>
            <w:szCs w:val="24"/>
          </w:rPr>
          <w:t>http://www.fns.usda.gov/school-meals/community-eligibility-provision</w:t>
        </w:r>
      </w:hyperlink>
      <w:r w:rsidRPr="00A66327">
        <w:rPr>
          <w:rFonts w:ascii="Arial Narrow" w:hAnsi="Arial Narrow" w:cs="Arial"/>
          <w:sz w:val="24"/>
          <w:szCs w:val="24"/>
        </w:rPr>
        <w:t>.</w:t>
      </w:r>
    </w:p>
    <w:p w:rsidR="008B7914" w:rsidRPr="00A66327" w:rsidRDefault="008B7914" w:rsidP="008B7914">
      <w:pPr>
        <w:spacing w:after="0"/>
        <w:ind w:left="360" w:right="360"/>
        <w:rPr>
          <w:rFonts w:ascii="Arial Narrow" w:hAnsi="Arial Narrow" w:cs="Arial"/>
          <w:sz w:val="24"/>
          <w:szCs w:val="24"/>
        </w:rPr>
      </w:pPr>
    </w:p>
    <w:p w:rsidR="008B7914" w:rsidRPr="00A66327" w:rsidRDefault="008B7914" w:rsidP="008B7914">
      <w:pPr>
        <w:spacing w:after="0"/>
        <w:ind w:left="360" w:right="360"/>
        <w:rPr>
          <w:rFonts w:ascii="Arial Narrow" w:hAnsi="Arial Narrow" w:cs="Arial"/>
          <w:sz w:val="24"/>
          <w:szCs w:val="24"/>
        </w:rPr>
      </w:pPr>
      <w:r w:rsidRPr="00A66327">
        <w:rPr>
          <w:rFonts w:ascii="Arial Narrow" w:hAnsi="Arial Narrow" w:cs="Arial"/>
          <w:sz w:val="24"/>
          <w:szCs w:val="24"/>
        </w:rPr>
        <w:t xml:space="preserve">CEP may be adopted district-wide, at individual schools, or at a group of schools within a district. [In the following sentences, give examples of specific schools in the district that would benefit from CEP]. </w:t>
      </w:r>
    </w:p>
    <w:p w:rsidR="008B7914" w:rsidRPr="00A66327" w:rsidRDefault="008B7914" w:rsidP="008B7914">
      <w:pPr>
        <w:spacing w:after="0"/>
        <w:ind w:left="360" w:right="360"/>
        <w:rPr>
          <w:rFonts w:ascii="Arial Narrow" w:hAnsi="Arial Narrow" w:cs="Arial"/>
          <w:sz w:val="24"/>
          <w:szCs w:val="24"/>
        </w:rPr>
      </w:pPr>
    </w:p>
    <w:p w:rsidR="008B7914" w:rsidRDefault="008B7914" w:rsidP="008B7914">
      <w:pPr>
        <w:spacing w:after="0"/>
        <w:ind w:left="360" w:right="360"/>
        <w:rPr>
          <w:rFonts w:ascii="Arial Narrow" w:hAnsi="Arial Narrow" w:cs="Arial"/>
          <w:sz w:val="24"/>
          <w:szCs w:val="24"/>
        </w:rPr>
      </w:pPr>
      <w:r w:rsidRPr="00A66327">
        <w:rPr>
          <w:rFonts w:ascii="Arial Narrow" w:hAnsi="Arial Narrow" w:cs="Arial"/>
          <w:sz w:val="24"/>
          <w:szCs w:val="24"/>
        </w:rPr>
        <w:t>As superintendent of [SCHOOL DISTRICT], you understand that children need a healthy breakfast and lunch to be ready to learn. We hope that [SCHOOL DISTRICT] will join this new effort to connect more students to nutritious school meals by adopting CEP in school year [20XX-20XX].</w:t>
      </w:r>
    </w:p>
    <w:p w:rsidR="008B7914" w:rsidRPr="00A66327" w:rsidRDefault="008B7914" w:rsidP="006F5481">
      <w:pPr>
        <w:spacing w:before="720" w:after="0"/>
        <w:ind w:left="360" w:right="360"/>
        <w:rPr>
          <w:rFonts w:ascii="Arial Narrow" w:hAnsi="Arial Narrow" w:cs="Arial"/>
          <w:sz w:val="24"/>
          <w:szCs w:val="24"/>
        </w:rPr>
      </w:pPr>
      <w:r w:rsidRPr="00A66327">
        <w:rPr>
          <w:rFonts w:ascii="Arial Narrow" w:hAnsi="Arial Narrow" w:cs="Arial"/>
          <w:sz w:val="24"/>
          <w:szCs w:val="24"/>
        </w:rPr>
        <w:t>Sincerely,</w:t>
      </w:r>
    </w:p>
    <w:p w:rsidR="008B7914" w:rsidRPr="00A66327" w:rsidRDefault="008B7914" w:rsidP="008B7914">
      <w:pPr>
        <w:spacing w:after="0"/>
        <w:ind w:left="360" w:right="360"/>
        <w:rPr>
          <w:rFonts w:ascii="Arial Narrow" w:hAnsi="Arial Narrow" w:cs="Arial"/>
          <w:sz w:val="24"/>
          <w:szCs w:val="24"/>
        </w:rPr>
      </w:pPr>
    </w:p>
    <w:p w:rsidR="008B7914" w:rsidRPr="00A66327" w:rsidRDefault="008B7914" w:rsidP="008B7914">
      <w:pPr>
        <w:spacing w:after="0"/>
        <w:ind w:left="360" w:right="360"/>
        <w:rPr>
          <w:rFonts w:ascii="Arial Narrow" w:hAnsi="Arial Narrow" w:cs="Arial"/>
          <w:sz w:val="24"/>
          <w:szCs w:val="24"/>
        </w:rPr>
      </w:pPr>
      <w:r w:rsidRPr="00A66327">
        <w:rPr>
          <w:rFonts w:ascii="Arial Narrow" w:hAnsi="Arial Narrow" w:cs="Arial"/>
          <w:sz w:val="24"/>
          <w:szCs w:val="24"/>
        </w:rPr>
        <w:t>[NAME]</w:t>
      </w:r>
    </w:p>
    <w:p w:rsidR="008B7914" w:rsidRPr="0054253C" w:rsidRDefault="008B7914" w:rsidP="008B7914">
      <w:pPr>
        <w:spacing w:after="0"/>
        <w:ind w:left="360" w:right="360"/>
        <w:rPr>
          <w:rFonts w:ascii="Arial Narrow" w:hAnsi="Arial Narrow" w:cs="Arial"/>
          <w:sz w:val="24"/>
          <w:szCs w:val="24"/>
        </w:rPr>
      </w:pPr>
      <w:r w:rsidRPr="00A66327">
        <w:rPr>
          <w:rFonts w:ascii="Arial Narrow" w:hAnsi="Arial Narrow" w:cs="Arial"/>
          <w:sz w:val="24"/>
          <w:szCs w:val="24"/>
        </w:rPr>
        <w:t>[TITLE]</w:t>
      </w:r>
    </w:p>
    <w:p w:rsidR="001212AE" w:rsidRDefault="00830575">
      <w:bookmarkStart w:id="0" w:name="_GoBack"/>
      <w:bookmarkEnd w:id="0"/>
      <w:r>
        <w:rPr>
          <w:noProof/>
        </w:rPr>
        <mc:AlternateContent>
          <mc:Choice Requires="wps">
            <w:drawing>
              <wp:anchor distT="0" distB="0" distL="114300" distR="114300" simplePos="0" relativeHeight="251681792" behindDoc="0" locked="0" layoutInCell="1" allowOverlap="1" wp14:anchorId="4A3C157D" wp14:editId="7E114AC7">
                <wp:simplePos x="0" y="0"/>
                <wp:positionH relativeFrom="column">
                  <wp:posOffset>-320040</wp:posOffset>
                </wp:positionH>
                <wp:positionV relativeFrom="paragraph">
                  <wp:posOffset>943610</wp:posOffset>
                </wp:positionV>
                <wp:extent cx="7548880" cy="10160"/>
                <wp:effectExtent l="19050" t="19050" r="33020" b="27940"/>
                <wp:wrapNone/>
                <wp:docPr id="13" name="Straight Connector 13" descr="Orange Dashed Line" title="Orange Dashed Line"/>
                <wp:cNvGraphicFramePr/>
                <a:graphic xmlns:a="http://schemas.openxmlformats.org/drawingml/2006/main">
                  <a:graphicData uri="http://schemas.microsoft.com/office/word/2010/wordprocessingShape">
                    <wps:wsp>
                      <wps:cNvCnPr/>
                      <wps:spPr>
                        <a:xfrm>
                          <a:off x="0" y="0"/>
                          <a:ext cx="7548880" cy="10160"/>
                        </a:xfrm>
                        <a:prstGeom prst="line">
                          <a:avLst/>
                        </a:prstGeom>
                        <a:ln w="38100" cap="rnd">
                          <a:solidFill>
                            <a:schemeClr val="accent6">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alt="Title: Orange Dashed Line - Description: Orange Dashed Line"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5.2pt,74.3pt" to="569.2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" strokecolor="#e36c0a [2409]" strokeweight="3pt">
                <v:stroke dashstyle="1 1" endcap="round"/>
              </v:line>
            </w:pict>
          </mc:Fallback>
        </mc:AlternateContent>
      </w:r>
      <w:r w:rsidR="00407711">
        <w:rPr>
          <w:noProof/>
        </w:rPr>
        <mc:AlternateContent>
          <mc:Choice Requires="wps">
            <w:drawing>
              <wp:anchor distT="0" distB="0" distL="114300" distR="114300" simplePos="0" relativeHeight="251660288" behindDoc="0" locked="0" layoutInCell="1" allowOverlap="1" wp14:anchorId="3795300A" wp14:editId="7160AF8B">
                <wp:simplePos x="0" y="0"/>
                <wp:positionH relativeFrom="column">
                  <wp:posOffset>-4983480</wp:posOffset>
                </wp:positionH>
                <wp:positionV relativeFrom="paragraph">
                  <wp:posOffset>103505</wp:posOffset>
                </wp:positionV>
                <wp:extent cx="4236720" cy="619760"/>
                <wp:effectExtent l="0" t="0" r="1143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619760"/>
                        </a:xfrm>
                        <a:prstGeom prst="rect">
                          <a:avLst/>
                        </a:prstGeom>
                        <a:solidFill>
                          <a:srgbClr val="FFFFFF"/>
                        </a:solidFill>
                        <a:ln w="9525">
                          <a:solidFill>
                            <a:srgbClr val="000000"/>
                          </a:solidFill>
                          <a:miter lim="800000"/>
                          <a:headEnd/>
                          <a:tailEnd/>
                        </a:ln>
                      </wps:spPr>
                      <wps:txbx>
                        <w:txbxContent>
                          <w:p w:rsidR="00407711" w:rsidRPr="00407711" w:rsidRDefault="00407711" w:rsidP="00407711">
                            <w:pPr>
                              <w:jc w:val="center"/>
                              <w:rPr>
                                <w:rFonts w:ascii="Berlin Sans FB" w:hAnsi="Berlin Sans FB"/>
                                <w:color w:val="0382EB"/>
                                <w:sz w:val="72"/>
                                <w:szCs w:val="72"/>
                              </w:rPr>
                            </w:pPr>
                            <w:r w:rsidRPr="00407711">
                              <w:rPr>
                                <w:rFonts w:ascii="Berlin Sans FB" w:hAnsi="Berlin Sans FB"/>
                                <w:color w:val="0382EB"/>
                                <w:sz w:val="72"/>
                                <w:szCs w:val="72"/>
                              </w:rPr>
                              <w:t>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92.4pt;margin-top:8.15pt;width:333.6pt;height:4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4SgJgIAAE0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">
                <v:textbox>
                  <w:txbxContent>
                    <w:p w:rsidR="00407711" w:rsidRPr="00407711" w:rsidRDefault="00407711" w:rsidP="00407711">
                      <w:pPr>
                        <w:jc w:val="center"/>
                        <w:rPr>
                          <w:rFonts w:ascii="Berlin Sans FB" w:hAnsi="Berlin Sans FB"/>
                          <w:color w:val="0382EB"/>
                          <w:sz w:val="72"/>
                          <w:szCs w:val="72"/>
                        </w:rPr>
                      </w:pPr>
                      <w:r w:rsidRPr="00407711">
                        <w:rPr>
                          <w:rFonts w:ascii="Berlin Sans FB" w:hAnsi="Berlin Sans FB"/>
                          <w:color w:val="0382EB"/>
                          <w:sz w:val="72"/>
                          <w:szCs w:val="72"/>
                        </w:rPr>
                        <w:t>TITLE</w:t>
                      </w:r>
                    </w:p>
                  </w:txbxContent>
                </v:textbox>
              </v:shape>
            </w:pict>
          </mc:Fallback>
        </mc:AlternateContent>
      </w:r>
    </w:p>
    <w:sectPr w:rsidR="001212AE" w:rsidSect="00407711">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76E" w:rsidRDefault="00B3376E" w:rsidP="00407711">
      <w:pPr>
        <w:spacing w:after="0" w:line="240" w:lineRule="auto"/>
      </w:pPr>
      <w:r>
        <w:separator/>
      </w:r>
    </w:p>
  </w:endnote>
  <w:endnote w:type="continuationSeparator" w:id="0">
    <w:p w:rsidR="00B3376E" w:rsidRDefault="00B3376E" w:rsidP="0040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11" w:rsidRDefault="00407711" w:rsidP="00266CC7">
    <w:pPr>
      <w:pStyle w:val="Footer"/>
      <w:jc w:val="center"/>
    </w:pPr>
    <w:r>
      <w:rPr>
        <w:rFonts w:cs="Arial Narrow"/>
        <w:color w:val="221E1F"/>
        <w:sz w:val="18"/>
        <w:szCs w:val="18"/>
      </w:rPr>
      <w:t xml:space="preserve">U.S. Department of Agriculture | Food and Nutrition Service | FNS-600 | </w:t>
    </w:r>
    <w:r w:rsidR="000025DB">
      <w:rPr>
        <w:rFonts w:cs="Arial Narrow"/>
        <w:color w:val="221E1F"/>
        <w:sz w:val="18"/>
        <w:szCs w:val="18"/>
      </w:rPr>
      <w:t xml:space="preserve">June </w:t>
    </w:r>
    <w:r w:rsidR="00A62FD9">
      <w:rPr>
        <w:rFonts w:cs="Arial Narrow"/>
        <w:color w:val="221E1F"/>
        <w:sz w:val="18"/>
        <w:szCs w:val="18"/>
      </w:rPr>
      <w:t>2016</w:t>
    </w:r>
    <w:r>
      <w:rPr>
        <w:rFonts w:cs="Arial Narrow"/>
        <w:color w:val="221E1F"/>
        <w:sz w:val="18"/>
        <w:szCs w:val="18"/>
      </w:rPr>
      <w:t xml:space="preserve"> | USDA is an equal opportunity employer and provider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76E" w:rsidRDefault="00B3376E" w:rsidP="00407711">
      <w:pPr>
        <w:spacing w:after="0" w:line="240" w:lineRule="auto"/>
      </w:pPr>
      <w:r>
        <w:separator/>
      </w:r>
    </w:p>
  </w:footnote>
  <w:footnote w:type="continuationSeparator" w:id="0">
    <w:p w:rsidR="00B3376E" w:rsidRDefault="00B3376E" w:rsidP="00407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11" w:rsidRDefault="00407711">
    <w:pPr>
      <w:pStyle w:val="Header"/>
    </w:pPr>
    <w:r>
      <w:rPr>
        <w:noProof/>
      </w:rPr>
      <w:drawing>
        <wp:inline distT="0" distB="0" distL="0" distR="0" wp14:anchorId="06210813" wp14:editId="3C3F6E76">
          <wp:extent cx="3177540" cy="457200"/>
          <wp:effectExtent l="0" t="0" r="3810" b="0"/>
          <wp:docPr id="2" name="Picture 2" descr="USDA - United States Department of Agriculture" title="USDA - United State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77540" cy="457200"/>
                  </a:xfrm>
                  <a:prstGeom prst="rect">
                    <a:avLst/>
                  </a:prstGeom>
                </pic:spPr>
              </pic:pic>
            </a:graphicData>
          </a:graphic>
        </wp:inline>
      </w:drawing>
    </w:r>
  </w:p>
  <w:p w:rsidR="00407711" w:rsidRDefault="00407711">
    <w:pPr>
      <w:pStyle w:val="Header"/>
    </w:pPr>
    <w: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0A6C"/>
    <w:multiLevelType w:val="hybridMultilevel"/>
    <w:tmpl w:val="FB8A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11"/>
    <w:rsid w:val="000025DB"/>
    <w:rsid w:val="00023B81"/>
    <w:rsid w:val="00023BDB"/>
    <w:rsid w:val="000769DE"/>
    <w:rsid w:val="000D2D1E"/>
    <w:rsid w:val="001E7229"/>
    <w:rsid w:val="002243E1"/>
    <w:rsid w:val="00263CCE"/>
    <w:rsid w:val="00266CC7"/>
    <w:rsid w:val="003C47D9"/>
    <w:rsid w:val="003D694D"/>
    <w:rsid w:val="00407711"/>
    <w:rsid w:val="00482F24"/>
    <w:rsid w:val="0048704C"/>
    <w:rsid w:val="004A0466"/>
    <w:rsid w:val="004F2F98"/>
    <w:rsid w:val="00512EC2"/>
    <w:rsid w:val="0054253C"/>
    <w:rsid w:val="005D6DBB"/>
    <w:rsid w:val="00655928"/>
    <w:rsid w:val="00656E8D"/>
    <w:rsid w:val="006A69EC"/>
    <w:rsid w:val="006C7908"/>
    <w:rsid w:val="006F5481"/>
    <w:rsid w:val="007847E1"/>
    <w:rsid w:val="007851EB"/>
    <w:rsid w:val="0079789F"/>
    <w:rsid w:val="007E0580"/>
    <w:rsid w:val="00830575"/>
    <w:rsid w:val="00841FA6"/>
    <w:rsid w:val="008A6A44"/>
    <w:rsid w:val="008B7914"/>
    <w:rsid w:val="009979EC"/>
    <w:rsid w:val="009B5EBC"/>
    <w:rsid w:val="00A14A99"/>
    <w:rsid w:val="00A40B4E"/>
    <w:rsid w:val="00A62FD9"/>
    <w:rsid w:val="00A66327"/>
    <w:rsid w:val="00A66E79"/>
    <w:rsid w:val="00AC2FAA"/>
    <w:rsid w:val="00AC3D9C"/>
    <w:rsid w:val="00B3376E"/>
    <w:rsid w:val="00B51D99"/>
    <w:rsid w:val="00C016E6"/>
    <w:rsid w:val="00C15D6C"/>
    <w:rsid w:val="00C3399C"/>
    <w:rsid w:val="00C75AE3"/>
    <w:rsid w:val="00CA3910"/>
    <w:rsid w:val="00D812F0"/>
    <w:rsid w:val="00E01B24"/>
    <w:rsid w:val="00EC7319"/>
    <w:rsid w:val="00EE0AAF"/>
    <w:rsid w:val="00EF09D2"/>
    <w:rsid w:val="00EF1727"/>
    <w:rsid w:val="00F169D3"/>
    <w:rsid w:val="00F65910"/>
    <w:rsid w:val="00FB0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711"/>
    <w:rPr>
      <w:rFonts w:ascii="Tahoma" w:hAnsi="Tahoma" w:cs="Tahoma"/>
      <w:sz w:val="16"/>
      <w:szCs w:val="16"/>
    </w:rPr>
  </w:style>
  <w:style w:type="paragraph" w:styleId="Header">
    <w:name w:val="header"/>
    <w:basedOn w:val="Normal"/>
    <w:link w:val="HeaderChar"/>
    <w:uiPriority w:val="99"/>
    <w:unhideWhenUsed/>
    <w:rsid w:val="00407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711"/>
  </w:style>
  <w:style w:type="paragraph" w:styleId="Footer">
    <w:name w:val="footer"/>
    <w:basedOn w:val="Normal"/>
    <w:link w:val="FooterChar"/>
    <w:uiPriority w:val="99"/>
    <w:unhideWhenUsed/>
    <w:rsid w:val="00407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711"/>
  </w:style>
  <w:style w:type="character" w:styleId="Hyperlink">
    <w:name w:val="Hyperlink"/>
    <w:basedOn w:val="DefaultParagraphFont"/>
    <w:uiPriority w:val="99"/>
    <w:unhideWhenUsed/>
    <w:rsid w:val="007851EB"/>
    <w:rPr>
      <w:color w:val="0000FF" w:themeColor="hyperlink"/>
      <w:u w:val="single"/>
    </w:rPr>
  </w:style>
  <w:style w:type="paragraph" w:styleId="ListParagraph">
    <w:name w:val="List Paragraph"/>
    <w:basedOn w:val="Normal"/>
    <w:uiPriority w:val="34"/>
    <w:qFormat/>
    <w:rsid w:val="00C3399C"/>
    <w:pPr>
      <w:ind w:left="720"/>
      <w:contextualSpacing/>
    </w:pPr>
  </w:style>
  <w:style w:type="character" w:styleId="FollowedHyperlink">
    <w:name w:val="FollowedHyperlink"/>
    <w:basedOn w:val="DefaultParagraphFont"/>
    <w:uiPriority w:val="99"/>
    <w:semiHidden/>
    <w:unhideWhenUsed/>
    <w:rsid w:val="00841F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711"/>
    <w:rPr>
      <w:rFonts w:ascii="Tahoma" w:hAnsi="Tahoma" w:cs="Tahoma"/>
      <w:sz w:val="16"/>
      <w:szCs w:val="16"/>
    </w:rPr>
  </w:style>
  <w:style w:type="paragraph" w:styleId="Header">
    <w:name w:val="header"/>
    <w:basedOn w:val="Normal"/>
    <w:link w:val="HeaderChar"/>
    <w:uiPriority w:val="99"/>
    <w:unhideWhenUsed/>
    <w:rsid w:val="00407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711"/>
  </w:style>
  <w:style w:type="paragraph" w:styleId="Footer">
    <w:name w:val="footer"/>
    <w:basedOn w:val="Normal"/>
    <w:link w:val="FooterChar"/>
    <w:uiPriority w:val="99"/>
    <w:unhideWhenUsed/>
    <w:rsid w:val="00407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711"/>
  </w:style>
  <w:style w:type="character" w:styleId="Hyperlink">
    <w:name w:val="Hyperlink"/>
    <w:basedOn w:val="DefaultParagraphFont"/>
    <w:uiPriority w:val="99"/>
    <w:unhideWhenUsed/>
    <w:rsid w:val="007851EB"/>
    <w:rPr>
      <w:color w:val="0000FF" w:themeColor="hyperlink"/>
      <w:u w:val="single"/>
    </w:rPr>
  </w:style>
  <w:style w:type="paragraph" w:styleId="ListParagraph">
    <w:name w:val="List Paragraph"/>
    <w:basedOn w:val="Normal"/>
    <w:uiPriority w:val="34"/>
    <w:qFormat/>
    <w:rsid w:val="00C3399C"/>
    <w:pPr>
      <w:ind w:left="720"/>
      <w:contextualSpacing/>
    </w:pPr>
  </w:style>
  <w:style w:type="character" w:styleId="FollowedHyperlink">
    <w:name w:val="FollowedHyperlink"/>
    <w:basedOn w:val="DefaultParagraphFont"/>
    <w:uiPriority w:val="99"/>
    <w:semiHidden/>
    <w:unhideWhenUsed/>
    <w:rsid w:val="00841F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ns.usda.gov/school-meals/community-eligibility-prov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Madeline - FNS (Intern)</dc:creator>
  <cp:lastModifiedBy>Becker, Madeline - FNS</cp:lastModifiedBy>
  <cp:revision>4</cp:revision>
  <dcterms:created xsi:type="dcterms:W3CDTF">2016-06-21T16:16:00Z</dcterms:created>
  <dcterms:modified xsi:type="dcterms:W3CDTF">2016-06-22T14:26:00Z</dcterms:modified>
</cp:coreProperties>
</file>